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PLAN DE MEJORAMIENTO - SEGUNDO SEMESTRE 2025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1"/>
        <w:gridCol w:w="2946"/>
        <w:gridCol w:w="4819"/>
        <w:tblGridChange w:id="0">
          <w:tblGrid>
            <w:gridCol w:w="2691"/>
            <w:gridCol w:w="2946"/>
            <w:gridCol w:w="48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ASIGNATURA: 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NIVEL: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ENTREGA: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ESPAÑOL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PRIMERO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i w:val="1"/>
          <w:color w:val="ff0000"/>
        </w:rPr>
      </w:pPr>
      <w:r w:rsidDel="00000000" w:rsidR="00000000" w:rsidRPr="00000000">
        <w:rPr>
          <w:b w:val="1"/>
          <w:i w:val="1"/>
          <w:highlight w:val="white"/>
          <w:rtl w:val="0"/>
        </w:rPr>
        <w:t xml:space="preserve">"Planificar es traer el futuro al presente para que puedas hacer algo al respecto ahora".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COMPETENCIAS: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 y utiliza las letras del abecedario relacionándolas con objetos de su entorno cotidiano, demostrando creatividad y aplicando su aprendizaje de forma significativa en actividades de lectura y escritura.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Reconoce, memoriza y utiliza el abecedario de manera lúdica y creativa, demostrando pronunciación clara y adecuada expresión oral en actividades de canto, juego y participación comunicativa.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Lee y escribe oraciones sencillas con comprensión y fluidez, demostrando hábitos de lectura diaria, correcta escritura y gusto por el aprendizaje del lenguaje.</w:t>
      </w:r>
    </w:p>
    <w:p w:rsidR="00000000" w:rsidDel="00000000" w:rsidP="00000000" w:rsidRDefault="00000000" w:rsidRPr="00000000" w14:paraId="0000000F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ESTRATEGIA METODOLOGÍCA Y DIDACTICA: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 un “Tren del abecedario”, utilizando cartulina o material reciclable. Cada vagón del tren representará una letra del abecedario.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cada vagón, el niño escribirá la letra correspondiente (en mayúscula y minúscula) y pegará una imagen o dibujo de un objeto o producto de su entorno que comience con esa letra (por ejemplo: A–arroz, B–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C–cuchara, D–dulce).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 vez terminado, el estudiante organizará todos los vagones en orden alfabético, formando su tren completo.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estudiante escuchará diferentes canciones del abecedario para familiarizarse con el orden y sonido de las letras. Luego, practicará el canto del abecedario sin apoyo musical, demostrando que lo ha aprendido de memoria. Finalmente, elaborará un video corto donde </w:t>
      </w:r>
      <w:r w:rsidDel="00000000" w:rsidR="00000000" w:rsidRPr="00000000">
        <w:rPr>
          <w:rtl w:val="0"/>
        </w:rPr>
        <w:t xml:space="preserve">canta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 abecedario de manera autónoma, utilizando instrumentos elaborados en casa (como maracas, tambores, </w:t>
      </w:r>
      <w:r w:rsidDel="00000000" w:rsidR="00000000" w:rsidRPr="00000000">
        <w:rPr>
          <w:rtl w:val="0"/>
        </w:rPr>
        <w:t xml:space="preserve">palos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botellas con arroz) para acompañar el ritmo de forma divertida.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 dictados diarios en una hoja de examen, dedicando al menos 10 minutos a la lectura y escritura de oraciones sencillas.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EVALUACION: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estudiante organizará todos los vagones en orden alfabético, formando su tren completo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Video lúdico cantando el abecedario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Dictado y lectura de frases sencillas.</w:t>
      </w:r>
    </w:p>
    <w:tbl>
      <w:tblPr>
        <w:tblStyle w:val="Table2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9"/>
        <w:gridCol w:w="1984"/>
        <w:gridCol w:w="1985"/>
        <w:gridCol w:w="2268"/>
        <w:gridCol w:w="2409"/>
        <w:tblGridChange w:id="0">
          <w:tblGrid>
            <w:gridCol w:w="1839"/>
            <w:gridCol w:w="1984"/>
            <w:gridCol w:w="1985"/>
            <w:gridCol w:w="2268"/>
            <w:gridCol w:w="2409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Valoración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38100</wp:posOffset>
                      </wp:positionV>
                      <wp:extent cx="187325" cy="50800"/>
                      <wp:effectExtent b="0" l="0" r="0" t="0"/>
                      <wp:wrapNone/>
                      <wp:docPr id="120338942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65038" y="3767300"/>
                                <a:ext cx="161925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4472C4"/>
                                </a:solidFill>
                                <a:prstDash val="solid"/>
                                <a:round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38100</wp:posOffset>
                      </wp:positionV>
                      <wp:extent cx="187325" cy="50800"/>
                      <wp:effectExtent b="0" l="0" r="0" t="0"/>
                      <wp:wrapNone/>
                      <wp:docPr id="120338942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25" cy="50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Criterio de Ev.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991234</wp:posOffset>
                      </wp:positionH>
                      <wp:positionV relativeFrom="paragraph">
                        <wp:posOffset>-3174</wp:posOffset>
                      </wp:positionV>
                      <wp:extent cx="18415" cy="144780"/>
                      <wp:effectExtent b="0" l="0" r="0" t="0"/>
                      <wp:wrapNone/>
                      <wp:docPr id="120338942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-5400000">
                                <a:off x="5273610" y="3770793"/>
                                <a:ext cx="144780" cy="18415"/>
                              </a:xfrm>
                              <a:prstGeom prst="bentConnector3">
                                <a:avLst>
                                  <a:gd fmla="val 50000" name="adj1"/>
                                </a:avLst>
                              </a:prstGeom>
                              <a:noFill/>
                              <a:ln cap="flat" cmpd="sng" w="25400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991234</wp:posOffset>
                      </wp:positionH>
                      <wp:positionV relativeFrom="paragraph">
                        <wp:posOffset>-3174</wp:posOffset>
                      </wp:positionV>
                      <wp:extent cx="18415" cy="144780"/>
                      <wp:effectExtent b="0" l="0" r="0" t="0"/>
                      <wp:wrapNone/>
                      <wp:docPr id="120338942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15" cy="144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Puntualidad en la entrega de la guía.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 entrega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Entrega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simultánea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con la sustentación.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Entrega posterior _____pero anterior a la sustentación.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Entrega entre el __ de ____ y el _ de ______.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Calidad de las actividades desarrolladas en la guía.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Entrega actividades incompletas, mal presentadas y/ o que no corresponden a lo solicitado en la guía.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Desarrolla todas las actividades, sin embargo, estas no dan respuesta de forma precisa a lo solicitado en la guía y/o muestran marcadas dificultades en su presentación.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Desarrolla las actividades dando respuesta a lo planteado en la guía y con buenas condiciones de presentación.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Las actividades son presentadas con excelentes condiciones de orden respondiendo de forma clara y amplia a lo solicitado en la guía.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Sustentación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No asiste o no desarrolla las actividades asignadas para la sustentación.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Asiste puntualmente y desarrolla algunas las actividades asignadas para la sustentación.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Asiste de forma puntual a la sustentación, realizando de forma organizada las actividades asignadas.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Asiste de forma puntual, atenta y dispuesta a la sustentación, realizando de forma organizada las actividades asignadas. 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No logra plantear ideas de forma escrita.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Presenta de forma escrita algunas ideas, sin embargo, no da respuesta al propósito comunicativo establecido.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Escribe un texto corto de forma clara y coherente con lo solicitado.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Escribe un texto corto con excelentes condiciones de letra, redacción y ortografía, de acuerdo al propósito comunicativo establecido.  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No comprende información presentada en un texto discontinuo.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Extrae algunas ideas literarias presentadas en el texto discontinuo.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Responde preguntas relacionadas con lo comprendido en un texto discontinuo.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Comprende y explica con claridad la información presentada en un texto discontinuo.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3.5</w:t>
            </w:r>
          </w:p>
        </w:tc>
      </w:tr>
    </w:tbl>
    <w:p w:rsidR="00000000" w:rsidDel="00000000" w:rsidP="00000000" w:rsidRDefault="00000000" w:rsidRPr="00000000" w14:paraId="00000042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7858" w:w="12183" w:orient="portrait"/>
      <w:pgMar w:bottom="1440" w:top="1440" w:left="1080" w:right="1080" w:header="42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Verdan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oronet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-94296</wp:posOffset>
              </wp:positionH>
              <wp:positionV relativeFrom="paragraph">
                <wp:posOffset>-18096</wp:posOffset>
              </wp:positionV>
              <wp:extent cx="6105525" cy="452755"/>
              <wp:effectExtent b="0" l="0" r="0" t="0"/>
              <wp:wrapNone/>
              <wp:docPr id="120338942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307525" y="3567910"/>
                        <a:ext cx="607695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28575">
                        <a:solidFill>
                          <a:srgbClr val="008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244061"/>
                              <w:sz w:val="20"/>
                              <w:vertAlign w:val="baseline"/>
                            </w:rPr>
                            <w:t xml:space="preserve">Carrera 11D No. 17a- 44 F Barrio Santa Ana (Soacha-Compartir)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244061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244061"/>
                              <w:sz w:val="20"/>
                              <w:vertAlign w:val="baseline"/>
                            </w:rPr>
                            <w:t xml:space="preserve">e-mail: santaana@alcaldiasoacha.gov.co Tel: 6019053538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-94296</wp:posOffset>
              </wp:positionH>
              <wp:positionV relativeFrom="paragraph">
                <wp:posOffset>-18096</wp:posOffset>
              </wp:positionV>
              <wp:extent cx="6105525" cy="452755"/>
              <wp:effectExtent b="0" l="0" r="0" t="0"/>
              <wp:wrapNone/>
              <wp:docPr id="120338942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5525" cy="4527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41.8pt;height:435.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tabs>
        <w:tab w:val="center" w:leader="none" w:pos="4252"/>
      </w:tabs>
      <w:spacing w:after="0" w:line="240" w:lineRule="auto"/>
      <w:jc w:val="center"/>
      <w:rPr>
        <w:rFonts w:ascii="Cambria" w:cs="Cambria" w:eastAsia="Cambria" w:hAnsi="Cambria"/>
        <w:b w:val="1"/>
        <w:color w:val="000000"/>
        <w:sz w:val="40"/>
        <w:szCs w:val="40"/>
      </w:rPr>
    </w:pPr>
    <w:r w:rsidDel="00000000" w:rsidR="00000000" w:rsidRPr="00000000">
      <w:rPr>
        <w:rFonts w:ascii="CoronetI" w:cs="CoronetI" w:eastAsia="CoronetI" w:hAnsi="CoronetI"/>
        <w:b w:val="1"/>
        <w:color w:val="000000"/>
        <w:sz w:val="50"/>
        <w:szCs w:val="50"/>
      </w:rPr>
      <w:pict>
        <v:shape id="WordPictureWatermark1" style="position:absolute;width:441.8pt;height:435.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jpg"/>
        </v:shape>
      </w:pict>
    </w:r>
    <w:r w:rsidDel="00000000" w:rsidR="00000000" w:rsidRPr="00000000">
      <w:rPr>
        <w:rFonts w:ascii="Cambria" w:cs="Cambria" w:eastAsia="Cambria" w:hAnsi="Cambria"/>
        <w:b w:val="1"/>
        <w:color w:val="000000"/>
        <w:sz w:val="40"/>
        <w:szCs w:val="40"/>
        <w:rtl w:val="0"/>
      </w:rPr>
      <w:t xml:space="preserve">INSTITUCIÓN EDUCATIVA SANTA ANA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-438149</wp:posOffset>
          </wp:positionH>
          <wp:positionV relativeFrom="paragraph">
            <wp:posOffset>-82549</wp:posOffset>
          </wp:positionV>
          <wp:extent cx="1066800" cy="1057275"/>
          <wp:effectExtent b="0" l="0" r="0" t="0"/>
          <wp:wrapNone/>
          <wp:docPr descr="escudo.jpg" id="1203389427" name="image2.jpg"/>
          <a:graphic>
            <a:graphicData uri="http://schemas.openxmlformats.org/drawingml/2006/picture">
              <pic:pic>
                <pic:nvPicPr>
                  <pic:cNvPr descr="escudo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1057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5700395</wp:posOffset>
          </wp:positionH>
          <wp:positionV relativeFrom="paragraph">
            <wp:posOffset>22225</wp:posOffset>
          </wp:positionV>
          <wp:extent cx="952500" cy="1133475"/>
          <wp:effectExtent b="0" l="0" r="0" t="0"/>
          <wp:wrapNone/>
          <wp:docPr descr="Dibujosoacha.jpg" id="1203389426" name="image1.jpg"/>
          <a:graphic>
            <a:graphicData uri="http://schemas.openxmlformats.org/drawingml/2006/picture">
              <pic:pic>
                <pic:nvPicPr>
                  <pic:cNvPr descr="Dibujosoacha.jpg"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spacing w:after="0" w:line="240" w:lineRule="auto"/>
      <w:jc w:val="center"/>
      <w:rPr>
        <w:rFonts w:ascii="Cambria" w:cs="Cambria" w:eastAsia="Cambria" w:hAnsi="Cambria"/>
        <w:b w:val="1"/>
        <w:color w:val="000000"/>
        <w:sz w:val="24"/>
        <w:szCs w:val="24"/>
      </w:rPr>
    </w:pPr>
    <w:r w:rsidDel="00000000" w:rsidR="00000000" w:rsidRPr="00000000">
      <w:rPr>
        <w:rFonts w:ascii="Cambria" w:cs="Cambria" w:eastAsia="Cambria" w:hAnsi="Cambria"/>
        <w:b w:val="1"/>
        <w:color w:val="000000"/>
        <w:sz w:val="24"/>
        <w:szCs w:val="24"/>
        <w:rtl w:val="0"/>
      </w:rPr>
      <w:t xml:space="preserve">PRINCIPAL, SEDES: DUCALES B Y SANTANA C.</w:t>
    </w:r>
  </w:p>
  <w:p w:rsidR="00000000" w:rsidDel="00000000" w:rsidP="00000000" w:rsidRDefault="00000000" w:rsidRPr="00000000" w14:paraId="00000046">
    <w:pPr>
      <w:tabs>
        <w:tab w:val="center" w:leader="none" w:pos="5040"/>
      </w:tabs>
      <w:spacing w:after="0" w:line="240" w:lineRule="auto"/>
      <w:rPr>
        <w:rFonts w:ascii="Cambria" w:cs="Cambria" w:eastAsia="Cambria" w:hAnsi="Cambria"/>
        <w:b w:val="1"/>
        <w:color w:val="000000"/>
        <w:sz w:val="24"/>
        <w:szCs w:val="24"/>
      </w:rPr>
    </w:pPr>
    <w:r w:rsidDel="00000000" w:rsidR="00000000" w:rsidRPr="00000000">
      <w:rPr>
        <w:rFonts w:ascii="Cambria" w:cs="Cambria" w:eastAsia="Cambria" w:hAnsi="Cambria"/>
        <w:b w:val="1"/>
        <w:color w:val="000000"/>
        <w:sz w:val="24"/>
        <w:szCs w:val="24"/>
        <w:rtl w:val="0"/>
      </w:rPr>
      <w:tab/>
      <w:t xml:space="preserve">“</w:t>
    </w:r>
    <w:r w:rsidDel="00000000" w:rsidR="00000000" w:rsidRPr="00000000">
      <w:rPr>
        <w:rFonts w:ascii="Cambria" w:cs="Cambria" w:eastAsia="Cambria" w:hAnsi="Cambria"/>
        <w:b w:val="1"/>
        <w:i w:val="1"/>
        <w:color w:val="000000"/>
        <w:sz w:val="24"/>
        <w:szCs w:val="24"/>
        <w:rtl w:val="0"/>
      </w:rPr>
      <w:t xml:space="preserve">Nos preparamos para el futuro</w:t>
    </w:r>
    <w:r w:rsidDel="00000000" w:rsidR="00000000" w:rsidRPr="00000000">
      <w:rPr>
        <w:rFonts w:ascii="Cambria" w:cs="Cambria" w:eastAsia="Cambria" w:hAnsi="Cambria"/>
        <w:b w:val="1"/>
        <w:color w:val="000000"/>
        <w:sz w:val="24"/>
        <w:szCs w:val="24"/>
        <w:rtl w:val="0"/>
      </w:rPr>
      <w:t xml:space="preserve">”</w:t>
    </w:r>
  </w:p>
  <w:p w:rsidR="00000000" w:rsidDel="00000000" w:rsidP="00000000" w:rsidRDefault="00000000" w:rsidRPr="00000000" w14:paraId="00000047">
    <w:pPr>
      <w:spacing w:after="0" w:line="240" w:lineRule="auto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Decreto No. 002 -17-enero-2003- Resolución de Aprobación No. 213</w:t>
    </w:r>
  </w:p>
  <w:p w:rsidR="00000000" w:rsidDel="00000000" w:rsidP="00000000" w:rsidRDefault="00000000" w:rsidRPr="00000000" w14:paraId="00000048">
    <w:pPr>
      <w:spacing w:after="0" w:line="240" w:lineRule="auto"/>
      <w:jc w:val="center"/>
      <w:rPr>
        <w:rFonts w:ascii="Arial" w:cs="Arial" w:eastAsia="Arial" w:hAnsi="Arial"/>
        <w:color w:val="000000"/>
        <w:sz w:val="14"/>
        <w:szCs w:val="14"/>
      </w:rPr>
    </w:pP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21- noviembre de 2005 secretaria de Educación y Cultura de Soacha</w:t>
    </w:r>
  </w:p>
  <w:p w:rsidR="00000000" w:rsidDel="00000000" w:rsidP="00000000" w:rsidRDefault="00000000" w:rsidRPr="00000000" w14:paraId="00000049">
    <w:pPr>
      <w:spacing w:after="0" w:line="240" w:lineRule="auto"/>
      <w:jc w:val="center"/>
      <w:rPr>
        <w:rFonts w:ascii="Arial" w:cs="Arial" w:eastAsia="Arial" w:hAnsi="Arial"/>
        <w:color w:val="000000"/>
        <w:sz w:val="14"/>
        <w:szCs w:val="14"/>
      </w:rPr>
    </w:pP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NIT: 832.002.830-4 DANE: 125754000250</w:t>
    </w:r>
  </w:p>
  <w:p w:rsidR="00000000" w:rsidDel="00000000" w:rsidP="00000000" w:rsidRDefault="00000000" w:rsidRPr="00000000" w14:paraId="0000004A">
    <w:pPr>
      <w:tabs>
        <w:tab w:val="left" w:leader="none" w:pos="1980"/>
      </w:tabs>
      <w:rPr>
        <w:sz w:val="14"/>
        <w:szCs w:val="14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107951</wp:posOffset>
              </wp:positionH>
              <wp:positionV relativeFrom="paragraph">
                <wp:posOffset>75883</wp:posOffset>
              </wp:positionV>
              <wp:extent cx="0" cy="28575"/>
              <wp:effectExtent b="0" l="0" r="0" t="0"/>
              <wp:wrapNone/>
              <wp:docPr id="120338942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702178" y="3780000"/>
                        <a:ext cx="5287645" cy="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008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107951</wp:posOffset>
              </wp:positionH>
              <wp:positionV relativeFrom="paragraph">
                <wp:posOffset>75883</wp:posOffset>
              </wp:positionV>
              <wp:extent cx="0" cy="28575"/>
              <wp:effectExtent b="0" l="0" r="0" t="0"/>
              <wp:wrapNone/>
              <wp:docPr id="120338942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41.8pt;height:435.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jc w:val="center"/>
    </w:pPr>
    <w:rPr>
      <w:rFonts w:ascii="Verdana" w:cs="Verdana" w:eastAsia="Verdana" w:hAnsi="Verdana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42E2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742E2D"/>
    <w:rPr>
      <w:sz w:val="22"/>
      <w:szCs w:val="22"/>
      <w:lang w:eastAsia="en-US" w:val="es-CO"/>
    </w:rPr>
  </w:style>
  <w:style w:type="paragraph" w:styleId="Piedepgina">
    <w:name w:val="footer"/>
    <w:basedOn w:val="Normal"/>
    <w:link w:val="PiedepginaCar"/>
    <w:uiPriority w:val="99"/>
    <w:unhideWhenUsed w:val="1"/>
    <w:rsid w:val="00742E2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742E2D"/>
    <w:rPr>
      <w:sz w:val="22"/>
      <w:szCs w:val="22"/>
      <w:lang w:eastAsia="en-US" w:val="es-CO"/>
    </w:rPr>
  </w:style>
  <w:style w:type="character" w:styleId="Ttulo2Car" w:customStyle="1">
    <w:name w:val="Título 2 Car"/>
    <w:link w:val="Ttulo2"/>
    <w:rsid w:val="00CC5B99"/>
    <w:rPr>
      <w:rFonts w:ascii="Calibri" w:eastAsia="Times New Roman" w:hAnsi="Calibri"/>
      <w:b w:val="1"/>
      <w:i w:val="1"/>
      <w:sz w:val="24"/>
      <w:szCs w:val="24"/>
      <w:lang w:eastAsia="x-none" w:val="es-ES_tradnl"/>
    </w:rPr>
  </w:style>
  <w:style w:type="character" w:styleId="Ttulo4Car" w:customStyle="1">
    <w:name w:val="Título 4 Car"/>
    <w:link w:val="Ttulo4"/>
    <w:rsid w:val="00B365A6"/>
    <w:rPr>
      <w:rFonts w:ascii="Verdana" w:eastAsia="Times New Roman" w:hAnsi="Verdana"/>
      <w:bCs w:val="1"/>
      <w:sz w:val="32"/>
      <w:szCs w:val="24"/>
      <w:lang w:val="en-US"/>
    </w:rPr>
  </w:style>
  <w:style w:type="paragraph" w:styleId="Textoindependiente">
    <w:name w:val="Body Text"/>
    <w:basedOn w:val="Normal"/>
    <w:link w:val="TextoindependienteCar"/>
    <w:rsid w:val="00B365A6"/>
    <w:pPr>
      <w:spacing w:after="0" w:line="240" w:lineRule="auto"/>
      <w:jc w:val="center"/>
    </w:pPr>
    <w:rPr>
      <w:rFonts w:ascii="Arial" w:eastAsia="Times New Roman" w:hAnsi="Arial"/>
      <w:szCs w:val="20"/>
      <w:lang w:eastAsia="x-none" w:val="es-ES_tradnl"/>
    </w:rPr>
  </w:style>
  <w:style w:type="character" w:styleId="TextoindependienteCar" w:customStyle="1">
    <w:name w:val="Texto independiente Car"/>
    <w:link w:val="Textoindependiente"/>
    <w:rsid w:val="00B365A6"/>
    <w:rPr>
      <w:rFonts w:ascii="Arial" w:eastAsia="Times New Roman" w:hAnsi="Arial"/>
      <w:sz w:val="22"/>
      <w:lang w:val="es-ES_tradnl"/>
    </w:rPr>
  </w:style>
  <w:style w:type="paragraph" w:styleId="Textoindependiente3">
    <w:name w:val="Body Text 3"/>
    <w:basedOn w:val="Normal"/>
    <w:link w:val="Textoindependiente3Car"/>
    <w:rsid w:val="00B365A6"/>
    <w:pPr>
      <w:spacing w:after="0" w:line="240" w:lineRule="auto"/>
      <w:jc w:val="both"/>
    </w:pPr>
    <w:rPr>
      <w:rFonts w:ascii="Arial" w:eastAsia="Times New Roman" w:hAnsi="Arial"/>
      <w:b w:val="1"/>
      <w:bCs w:val="1"/>
      <w:sz w:val="24"/>
      <w:szCs w:val="24"/>
      <w:lang w:eastAsia="x-none" w:val="es-ES_tradnl"/>
    </w:rPr>
  </w:style>
  <w:style w:type="character" w:styleId="Textoindependiente3Car" w:customStyle="1">
    <w:name w:val="Texto independiente 3 Car"/>
    <w:link w:val="Textoindependiente3"/>
    <w:rsid w:val="00B365A6"/>
    <w:rPr>
      <w:rFonts w:ascii="Arial" w:cs="Arial" w:eastAsia="Times New Roman" w:hAnsi="Arial"/>
      <w:b w:val="1"/>
      <w:bCs w:val="1"/>
      <w:sz w:val="24"/>
      <w:szCs w:val="24"/>
      <w:lang w:val="es-ES_tradnl"/>
    </w:rPr>
  </w:style>
  <w:style w:type="character" w:styleId="Ttulo3Car" w:customStyle="1">
    <w:name w:val="Título 3 Car"/>
    <w:link w:val="Ttulo3"/>
    <w:uiPriority w:val="9"/>
    <w:rsid w:val="00CC5B99"/>
    <w:rPr>
      <w:rFonts w:ascii="Cambria" w:eastAsia="Times New Roman" w:hAnsi="Cambria"/>
      <w:b w:val="1"/>
      <w:bCs w:val="1"/>
      <w:sz w:val="22"/>
      <w:szCs w:val="26"/>
      <w:lang w:eastAsia="en-US"/>
    </w:rPr>
  </w:style>
  <w:style w:type="character" w:styleId="Ttulo6Car" w:customStyle="1">
    <w:name w:val="Título 6 Car"/>
    <w:link w:val="Ttulo6"/>
    <w:uiPriority w:val="9"/>
    <w:semiHidden w:val="1"/>
    <w:rsid w:val="00EB0289"/>
    <w:rPr>
      <w:rFonts w:ascii="Calibri" w:cs="Times New Roman" w:eastAsia="Times New Roman" w:hAnsi="Calibri"/>
      <w:b w:val="1"/>
      <w:bCs w:val="1"/>
      <w:sz w:val="22"/>
      <w:szCs w:val="22"/>
      <w:lang w:eastAsia="en-US" w:val="es-CO"/>
    </w:rPr>
  </w:style>
  <w:style w:type="paragraph" w:styleId="Sinespaciado">
    <w:name w:val="No Spacing"/>
    <w:uiPriority w:val="1"/>
    <w:qFormat w:val="1"/>
    <w:rsid w:val="0035108E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 w:val="1"/>
    <w:rsid w:val="00ED0CA3"/>
    <w:pPr>
      <w:spacing w:after="120"/>
      <w:ind w:left="283"/>
    </w:pPr>
  </w:style>
  <w:style w:type="character" w:styleId="SangradetextonormalCar" w:customStyle="1">
    <w:name w:val="Sangría de texto normal Car"/>
    <w:link w:val="Sangradetextonormal"/>
    <w:uiPriority w:val="99"/>
    <w:rsid w:val="00ED0CA3"/>
    <w:rPr>
      <w:sz w:val="22"/>
      <w:szCs w:val="22"/>
      <w:lang w:eastAsia="en-US" w:val="es-CO"/>
    </w:rPr>
  </w:style>
  <w:style w:type="table" w:styleId="Tablaconcuadrcula">
    <w:name w:val="Table Grid"/>
    <w:basedOn w:val="Tablanormal"/>
    <w:uiPriority w:val="39"/>
    <w:rsid w:val="00A05AB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6606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 w:val="1"/>
    <w:rsid w:val="0056606F"/>
    <w:rPr>
      <w:rFonts w:ascii="Segoe UI" w:cs="Segoe UI" w:hAnsi="Segoe UI"/>
      <w:sz w:val="18"/>
      <w:szCs w:val="18"/>
      <w:lang w:eastAsia="en-US"/>
    </w:rPr>
  </w:style>
  <w:style w:type="character" w:styleId="Hipervnculo">
    <w:name w:val="Hyperlink"/>
    <w:uiPriority w:val="99"/>
    <w:unhideWhenUsed w:val="1"/>
    <w:rsid w:val="009777F8"/>
    <w:rPr>
      <w:color w:val="0563c1"/>
      <w:u w:val="single"/>
    </w:rPr>
  </w:style>
  <w:style w:type="paragraph" w:styleId="Prrafodelista">
    <w:name w:val="List Paragraph"/>
    <w:basedOn w:val="Normal"/>
    <w:uiPriority w:val="34"/>
    <w:qFormat w:val="1"/>
    <w:rsid w:val="009777F8"/>
    <w:pPr>
      <w:spacing w:after="160" w:line="259" w:lineRule="auto"/>
      <w:ind w:left="720"/>
      <w:contextualSpacing w:val="1"/>
    </w:p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9777F8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semiHidden w:val="1"/>
    <w:rsid w:val="009777F8"/>
    <w:rPr>
      <w:lang w:eastAsia="en-US"/>
    </w:rPr>
  </w:style>
  <w:style w:type="character" w:styleId="Refdenotaalpie">
    <w:name w:val="footnote reference"/>
    <w:uiPriority w:val="99"/>
    <w:semiHidden w:val="1"/>
    <w:unhideWhenUsed w:val="1"/>
    <w:rsid w:val="009777F8"/>
    <w:rPr>
      <w:vertAlign w:val="superscript"/>
    </w:rPr>
  </w:style>
  <w:style w:type="character" w:styleId="Mencinsinresolver">
    <w:name w:val="Unresolved Mention"/>
    <w:uiPriority w:val="99"/>
    <w:semiHidden w:val="1"/>
    <w:unhideWhenUsed w:val="1"/>
    <w:rsid w:val="0039642C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39642C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SubttuloCar" w:customStyle="1">
    <w:name w:val="Subtítulo Car"/>
    <w:link w:val="Subttulo"/>
    <w:uiPriority w:val="11"/>
    <w:rsid w:val="006760B1"/>
    <w:rPr>
      <w:rFonts w:ascii="Calibri Light" w:cs="Times New Roman" w:eastAsia="Times New Roman" w:hAnsi="Calibri Light"/>
      <w:b w:val="1"/>
      <w:i w:val="1"/>
      <w:sz w:val="24"/>
      <w:szCs w:val="24"/>
      <w:u w:val="single"/>
      <w:lang w:eastAsia="en-US"/>
    </w:rPr>
  </w:style>
  <w:style w:type="character" w:styleId="Ttulo1Car" w:customStyle="1">
    <w:name w:val="Título 1 Car"/>
    <w:link w:val="Ttulo1"/>
    <w:uiPriority w:val="9"/>
    <w:rsid w:val="00CC5B99"/>
    <w:rPr>
      <w:rFonts w:ascii="Calibri Light" w:eastAsia="Times New Roman" w:hAnsi="Calibri Light"/>
      <w:b w:val="1"/>
      <w:bCs w:val="1"/>
      <w:kern w:val="32"/>
      <w:sz w:val="28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337479"/>
    <w:pPr>
      <w:keepLines w:val="1"/>
      <w:spacing w:after="0" w:line="259" w:lineRule="auto"/>
      <w:outlineLvl w:val="9"/>
    </w:pPr>
    <w:rPr>
      <w:b w:val="0"/>
      <w:bCs w:val="0"/>
      <w:color w:val="2f5496"/>
      <w:kern w:val="0"/>
      <w:sz w:val="32"/>
      <w:lang w:eastAsia="es-CO"/>
    </w:rPr>
  </w:style>
  <w:style w:type="paragraph" w:styleId="TDC1">
    <w:name w:val="toc 1"/>
    <w:basedOn w:val="Normal"/>
    <w:next w:val="Normal"/>
    <w:autoRedefine w:val="1"/>
    <w:uiPriority w:val="39"/>
    <w:unhideWhenUsed w:val="1"/>
    <w:rsid w:val="00337479"/>
  </w:style>
  <w:style w:type="paragraph" w:styleId="TDC2">
    <w:name w:val="toc 2"/>
    <w:basedOn w:val="Normal"/>
    <w:next w:val="Normal"/>
    <w:autoRedefine w:val="1"/>
    <w:uiPriority w:val="39"/>
    <w:unhideWhenUsed w:val="1"/>
    <w:rsid w:val="00337479"/>
    <w:pPr>
      <w:ind w:left="220"/>
    </w:pPr>
  </w:style>
  <w:style w:type="paragraph" w:styleId="TDC3">
    <w:name w:val="toc 3"/>
    <w:basedOn w:val="Normal"/>
    <w:next w:val="Normal"/>
    <w:autoRedefine w:val="1"/>
    <w:uiPriority w:val="39"/>
    <w:unhideWhenUsed w:val="1"/>
    <w:rsid w:val="007750CB"/>
    <w:pPr>
      <w:ind w:left="440"/>
    </w:pPr>
  </w:style>
  <w:style w:type="paragraph" w:styleId="Default" w:customStyle="1">
    <w:name w:val="Default"/>
    <w:rsid w:val="002E249C"/>
    <w:pPr>
      <w:autoSpaceDE w:val="0"/>
      <w:autoSpaceDN w:val="0"/>
      <w:adjustRightInd w:val="0"/>
    </w:pPr>
    <w:rPr>
      <w:rFonts w:ascii="Century Gothic" w:cs="Century Gothic" w:hAnsi="Century Gothic"/>
      <w:color w:val="000000"/>
      <w:sz w:val="24"/>
      <w:szCs w:val="24"/>
      <w:lang w:eastAsia="es-CO"/>
    </w:rPr>
  </w:style>
  <w:style w:type="character" w:styleId="Textoennegrita">
    <w:name w:val="Strong"/>
    <w:uiPriority w:val="22"/>
    <w:qFormat w:val="1"/>
    <w:rsid w:val="00506CD5"/>
    <w:rPr>
      <w:b w:val="1"/>
      <w:bCs w:val="1"/>
    </w:rPr>
  </w:style>
  <w:style w:type="paragraph" w:styleId="Subtitle">
    <w:name w:val="Subtitle"/>
    <w:basedOn w:val="Normal"/>
    <w:next w:val="Normal"/>
    <w:pPr>
      <w:spacing w:after="60" w:lineRule="auto"/>
    </w:pPr>
    <w:rPr>
      <w:rFonts w:ascii="Calibri" w:cs="Calibri" w:eastAsia="Calibri" w:hAnsi="Calibri"/>
      <w:b w:val="1"/>
      <w:i w:val="1"/>
      <w:sz w:val="24"/>
      <w:szCs w:val="24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jpg"/><Relationship Id="rId3" Type="http://schemas.openxmlformats.org/officeDocument/2006/relationships/image" Target="media/image1.jpg"/><Relationship Id="rId4" Type="http://schemas.openxmlformats.org/officeDocument/2006/relationships/image" Target="media/image6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ODDj1IosL0jXgy6vlJGQIKEy8Q==">CgMxLjA4AHIhMS1mSkdDS3BobHBxSnk4TWpIcjhJZlo2NGN6blZZRmpa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2025-10-07T19:03:00Z</dcterms:created>
  <dc:creator>Secretaria 2</dc:creator>
</cp:coreProperties>
</file>